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D6FA12" w14:textId="02BC1E85" w:rsidR="00F52938" w:rsidRPr="00F52938" w:rsidRDefault="00EB0E7D" w:rsidP="00F52938">
      <w:pPr>
        <w:pStyle w:val="Heading1"/>
        <w:rPr>
          <w:rFonts w:asciiTheme="minorHAnsi" w:hAnsiTheme="minorHAnsi" w:cstheme="minorHAnsi"/>
          <w:szCs w:val="24"/>
          <w:u w:val="none"/>
        </w:rPr>
      </w:pPr>
      <w:r w:rsidRPr="00F52938">
        <w:rPr>
          <w:rFonts w:asciiTheme="minorHAnsi" w:hAnsiTheme="minorHAnsi" w:cstheme="minorHAnsi"/>
          <w:szCs w:val="24"/>
          <w:u w:val="none"/>
        </w:rPr>
        <w:t xml:space="preserve">Lesson: </w:t>
      </w:r>
      <w:r w:rsidR="00651221" w:rsidRPr="00F52938">
        <w:rPr>
          <w:rFonts w:asciiTheme="minorHAnsi" w:hAnsiTheme="minorHAnsi" w:cstheme="minorHAnsi"/>
          <w:szCs w:val="24"/>
          <w:u w:val="none"/>
        </w:rPr>
        <w:t>Like Terms and Combining Like Terms</w:t>
      </w:r>
    </w:p>
    <w:p w14:paraId="4678DB4E" w14:textId="05EB79DC" w:rsidR="00651221" w:rsidRPr="00F52938" w:rsidRDefault="00651221" w:rsidP="00651221">
      <w:pPr>
        <w:rPr>
          <w:rFonts w:cstheme="minorHAnsi"/>
          <w:sz w:val="24"/>
          <w:szCs w:val="24"/>
        </w:rPr>
      </w:pPr>
      <w:r w:rsidRPr="00F52938">
        <w:rPr>
          <w:rFonts w:cstheme="minorHAnsi"/>
          <w:sz w:val="24"/>
          <w:szCs w:val="24"/>
        </w:rPr>
        <w:t xml:space="preserve">In algebra, we often want to simplify expressions if </w:t>
      </w:r>
      <w:proofErr w:type="gramStart"/>
      <w:r w:rsidRPr="00F52938">
        <w:rPr>
          <w:rFonts w:cstheme="minorHAnsi"/>
          <w:sz w:val="24"/>
          <w:szCs w:val="24"/>
        </w:rPr>
        <w:t>possible</w:t>
      </w:r>
      <w:proofErr w:type="gramEnd"/>
      <w:r w:rsidRPr="00F52938">
        <w:rPr>
          <w:rFonts w:cstheme="minorHAnsi"/>
          <w:sz w:val="24"/>
          <w:szCs w:val="24"/>
        </w:rPr>
        <w:t xml:space="preserve"> to make our lives easier. This is where the discussion of like terms comes into play.</w:t>
      </w:r>
    </w:p>
    <w:p w14:paraId="08F5FD14" w14:textId="5BD62B60" w:rsidR="00651221" w:rsidRPr="00F52938" w:rsidRDefault="00651221" w:rsidP="00F52938">
      <w:pPr>
        <w:pStyle w:val="DefintionorRuleHighlight1"/>
        <w:rPr>
          <w:rFonts w:asciiTheme="minorHAnsi" w:hAnsiTheme="minorHAnsi" w:cstheme="minorHAnsi"/>
          <w:szCs w:val="24"/>
        </w:rPr>
      </w:pPr>
      <w:bookmarkStart w:id="0" w:name="_Toc12966775"/>
      <w:r w:rsidRPr="00F52938">
        <w:rPr>
          <w:rFonts w:asciiTheme="minorHAnsi" w:hAnsiTheme="minorHAnsi" w:cstheme="minorHAnsi"/>
          <w:szCs w:val="24"/>
        </w:rPr>
        <w:t>Like Terms</w:t>
      </w:r>
      <w:bookmarkEnd w:id="0"/>
    </w:p>
    <w:p w14:paraId="67E268D7" w14:textId="4E5A1BF4" w:rsidR="00651221" w:rsidRDefault="00651221" w:rsidP="00F52938">
      <w:pPr>
        <w:pStyle w:val="TeacherNotes"/>
      </w:pPr>
      <w:r w:rsidRPr="00F52938">
        <w:t xml:space="preserve">Like terms are terms that share the exact same variables with the exact same exponents. Only like terms may be added. </w:t>
      </w:r>
    </w:p>
    <w:p w14:paraId="71EF2E03" w14:textId="77777777" w:rsidR="00F52938" w:rsidRPr="00F52938" w:rsidRDefault="00F52938" w:rsidP="00F52938">
      <w:pPr>
        <w:pStyle w:val="TeacherNotes"/>
      </w:pPr>
    </w:p>
    <w:p w14:paraId="73DCF5AA" w14:textId="77777777" w:rsidR="00651221" w:rsidRPr="00F52938" w:rsidRDefault="00651221" w:rsidP="00651221">
      <w:pPr>
        <w:rPr>
          <w:rFonts w:cstheme="minorHAnsi"/>
          <w:sz w:val="24"/>
          <w:szCs w:val="24"/>
        </w:rPr>
      </w:pPr>
      <w:r w:rsidRPr="00F52938">
        <w:rPr>
          <w:rFonts w:cstheme="minorHAnsi"/>
          <w:sz w:val="24"/>
          <w:szCs w:val="24"/>
        </w:rPr>
        <w:t xml:space="preserve">Do like terms work in real life? </w:t>
      </w:r>
      <w:proofErr w:type="spellStart"/>
      <w:r w:rsidRPr="00F52938">
        <w:rPr>
          <w:rFonts w:cstheme="minorHAnsi"/>
          <w:sz w:val="24"/>
          <w:szCs w:val="24"/>
        </w:rPr>
        <w:t>Ie</w:t>
      </w:r>
      <w:proofErr w:type="spellEnd"/>
      <w:r w:rsidRPr="00F52938">
        <w:rPr>
          <w:rFonts w:cstheme="minorHAnsi"/>
          <w:sz w:val="24"/>
          <w:szCs w:val="24"/>
        </w:rPr>
        <w:t xml:space="preserve">, can you come up with an example of like terms that could still be added in the real world? </w:t>
      </w:r>
    </w:p>
    <w:p w14:paraId="7EC97ABB" w14:textId="77777777" w:rsidR="00651221" w:rsidRPr="00F52938" w:rsidRDefault="00651221" w:rsidP="00651221">
      <w:pPr>
        <w:rPr>
          <w:rFonts w:cstheme="minorHAnsi"/>
          <w:sz w:val="24"/>
          <w:szCs w:val="24"/>
        </w:rPr>
      </w:pPr>
    </w:p>
    <w:p w14:paraId="1276616E" w14:textId="77777777" w:rsidR="00651221" w:rsidRPr="00F52938" w:rsidRDefault="00651221" w:rsidP="00651221">
      <w:pPr>
        <w:rPr>
          <w:rFonts w:cstheme="minorHAnsi"/>
          <w:sz w:val="24"/>
          <w:szCs w:val="24"/>
        </w:rPr>
      </w:pPr>
    </w:p>
    <w:p w14:paraId="0F0CC1AC" w14:textId="77777777" w:rsidR="00651221" w:rsidRPr="00F52938" w:rsidRDefault="00651221" w:rsidP="00651221">
      <w:pPr>
        <w:rPr>
          <w:rFonts w:cstheme="minorHAnsi"/>
          <w:sz w:val="24"/>
          <w:szCs w:val="24"/>
        </w:rPr>
      </w:pPr>
    </w:p>
    <w:p w14:paraId="776E8F50" w14:textId="77777777" w:rsidR="00651221" w:rsidRPr="00F52938" w:rsidRDefault="00651221" w:rsidP="00651221">
      <w:pPr>
        <w:rPr>
          <w:rFonts w:cstheme="minorHAnsi"/>
          <w:sz w:val="24"/>
          <w:szCs w:val="24"/>
        </w:rPr>
      </w:pPr>
      <w:r w:rsidRPr="00F52938">
        <w:rPr>
          <w:rFonts w:cstheme="minorHAnsi"/>
          <w:sz w:val="24"/>
          <w:szCs w:val="24"/>
        </w:rPr>
        <w:t xml:space="preserve">Building </w:t>
      </w:r>
      <w:proofErr w:type="gramStart"/>
      <w:r w:rsidRPr="00F52938">
        <w:rPr>
          <w:rFonts w:cstheme="minorHAnsi"/>
          <w:sz w:val="24"/>
          <w:szCs w:val="24"/>
        </w:rPr>
        <w:t>off of</w:t>
      </w:r>
      <w:proofErr w:type="gramEnd"/>
      <w:r w:rsidRPr="00F52938">
        <w:rPr>
          <w:rFonts w:cstheme="minorHAnsi"/>
          <w:sz w:val="24"/>
          <w:szCs w:val="24"/>
        </w:rPr>
        <w:t xml:space="preserve"> your example, what wouldn’t be like terms and could NOT be added in that scenario? </w:t>
      </w:r>
    </w:p>
    <w:p w14:paraId="677CFA3A" w14:textId="77777777" w:rsidR="00651221" w:rsidRPr="00F52938" w:rsidRDefault="00651221" w:rsidP="00651221">
      <w:pPr>
        <w:rPr>
          <w:rFonts w:cstheme="minorHAnsi"/>
          <w:sz w:val="24"/>
          <w:szCs w:val="24"/>
        </w:rPr>
      </w:pPr>
    </w:p>
    <w:p w14:paraId="4098812D" w14:textId="77777777" w:rsidR="00651221" w:rsidRPr="00F52938" w:rsidRDefault="00651221" w:rsidP="00651221">
      <w:pPr>
        <w:rPr>
          <w:rFonts w:cstheme="minorHAnsi"/>
          <w:sz w:val="24"/>
          <w:szCs w:val="24"/>
        </w:rPr>
      </w:pPr>
    </w:p>
    <w:p w14:paraId="6604B7E5" w14:textId="074F3198" w:rsidR="00651221" w:rsidRPr="00F52938" w:rsidRDefault="00651221" w:rsidP="00651221">
      <w:pPr>
        <w:rPr>
          <w:rFonts w:cstheme="minorHAnsi"/>
          <w:sz w:val="24"/>
          <w:szCs w:val="24"/>
        </w:rPr>
      </w:pPr>
    </w:p>
    <w:p w14:paraId="5E0FB64A" w14:textId="77777777" w:rsidR="00651221" w:rsidRPr="00F52938" w:rsidRDefault="00651221" w:rsidP="00651221">
      <w:pPr>
        <w:pStyle w:val="ExampleCounter"/>
        <w:rPr>
          <w:rFonts w:asciiTheme="minorHAnsi" w:hAnsiTheme="minorHAnsi" w:cstheme="minorHAnsi"/>
        </w:rPr>
      </w:pPr>
    </w:p>
    <w:p w14:paraId="1BD11684" w14:textId="77777777" w:rsidR="00651221" w:rsidRPr="00F52938" w:rsidRDefault="00651221" w:rsidP="00651221">
      <w:pPr>
        <w:rPr>
          <w:rFonts w:cstheme="minorHAnsi"/>
          <w:sz w:val="24"/>
          <w:szCs w:val="24"/>
        </w:rPr>
      </w:pPr>
      <w:r w:rsidRPr="00F52938">
        <w:rPr>
          <w:rFonts w:cstheme="minorHAnsi"/>
          <w:sz w:val="24"/>
          <w:szCs w:val="24"/>
        </w:rPr>
        <w:t>In the following list below, classify which terms are like terms.</w:t>
      </w:r>
    </w:p>
    <w:p w14:paraId="3F59936E" w14:textId="77777777" w:rsidR="00651221" w:rsidRPr="00F52938" w:rsidRDefault="00651221" w:rsidP="00F52938">
      <w:pPr>
        <w:pStyle w:val="TeacherNotes"/>
      </w:pPr>
      <w:r w:rsidRPr="00F52938">
        <w:t xml:space="preserve">Discuss the two examples with the class to ensure they understand how to identify like terms. Students may color code, underline, or draw shapes around anything in the lists to indicate they are like terms. </w:t>
      </w:r>
    </w:p>
    <w:p w14:paraId="6A79B5C1" w14:textId="77777777" w:rsidR="00651221" w:rsidRPr="00F52938" w:rsidRDefault="00651221" w:rsidP="00F52938">
      <w:pPr>
        <w:pStyle w:val="TeacherNotes"/>
      </w:pPr>
    </w:p>
    <w:p w14:paraId="5A3EA24D" w14:textId="77777777" w:rsidR="00651221" w:rsidRPr="00F52938" w:rsidRDefault="00651221" w:rsidP="00F52938">
      <w:pPr>
        <w:pStyle w:val="TeacherNotes"/>
        <w:numPr>
          <w:ilvl w:val="7"/>
          <w:numId w:val="10"/>
        </w:numPr>
      </w:pPr>
      <m:oMath>
        <m:r>
          <m:rPr>
            <m:sty m:val="p"/>
          </m:rPr>
          <w:rPr>
            <w:rFonts w:ascii="Cambria Math" w:hAnsi="Cambria Math"/>
          </w:rPr>
          <m:t>2</m:t>
        </m:r>
        <m:r>
          <w:rPr>
            <w:rFonts w:ascii="Cambria Math" w:hAnsi="Cambria Math"/>
          </w:rPr>
          <m:t>x</m:t>
        </m:r>
        <m:r>
          <m:rPr>
            <m:sty m:val="p"/>
          </m:rPr>
          <w:rPr>
            <w:rFonts w:ascii="Cambria Math" w:hAnsi="Cambria Math"/>
          </w:rPr>
          <m:t>, 7</m:t>
        </m:r>
        <m:r>
          <w:rPr>
            <w:rFonts w:ascii="Cambria Math" w:hAnsi="Cambria Math"/>
          </w:rPr>
          <m:t>y</m:t>
        </m:r>
        <m:r>
          <m:rPr>
            <m:sty m:val="p"/>
          </m:rPr>
          <w:rPr>
            <w:rFonts w:ascii="Cambria Math" w:hAnsi="Cambria Math"/>
          </w:rPr>
          <m:t>, 6</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 8</m:t>
        </m:r>
        <m:r>
          <w:rPr>
            <w:rFonts w:ascii="Cambria Math" w:hAnsi="Cambria Math"/>
          </w:rPr>
          <m:t>y</m:t>
        </m:r>
        <m:r>
          <m:rPr>
            <m:sty m:val="p"/>
          </m:rPr>
          <w:rPr>
            <w:rFonts w:ascii="Cambria Math" w:hAnsi="Cambria Math"/>
          </w:rPr>
          <m:t xml:space="preserve">, </m:t>
        </m:r>
        <m:r>
          <w:rPr>
            <w:rFonts w:ascii="Cambria Math" w:hAnsi="Cambria Math"/>
          </w:rPr>
          <m:t>x</m:t>
        </m:r>
        <m:r>
          <m:rPr>
            <m:sty m:val="p"/>
          </m:rPr>
          <w:rPr>
            <w:rFonts w:ascii="Cambria Math" w:hAnsi="Cambria Math"/>
          </w:rPr>
          <m:t>, -2</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oMath>
    </w:p>
    <w:p w14:paraId="2FE5411C" w14:textId="77777777" w:rsidR="00651221" w:rsidRPr="00F52938" w:rsidRDefault="00651221" w:rsidP="00F52938">
      <w:pPr>
        <w:pStyle w:val="TeacherNotes"/>
      </w:pPr>
    </w:p>
    <w:p w14:paraId="51BED860" w14:textId="49C83440" w:rsidR="00651221" w:rsidRDefault="00651221" w:rsidP="00F52938">
      <w:pPr>
        <w:pStyle w:val="TeacherNotes"/>
      </w:pPr>
    </w:p>
    <w:p w14:paraId="208963ED" w14:textId="042E5124" w:rsidR="00F52938" w:rsidRDefault="00F52938" w:rsidP="00F52938">
      <w:pPr>
        <w:pStyle w:val="TeacherNotes"/>
      </w:pPr>
    </w:p>
    <w:p w14:paraId="7FEB790A" w14:textId="078F5FDC" w:rsidR="00F52938" w:rsidRDefault="00F52938" w:rsidP="00F52938">
      <w:pPr>
        <w:pStyle w:val="TeacherNotes"/>
      </w:pPr>
    </w:p>
    <w:p w14:paraId="225D2BB4" w14:textId="77777777" w:rsidR="00F52938" w:rsidRDefault="00F52938" w:rsidP="00F52938">
      <w:pPr>
        <w:pStyle w:val="TeacherNotes"/>
      </w:pPr>
    </w:p>
    <w:p w14:paraId="7F193D48" w14:textId="0650E533" w:rsidR="00F52938" w:rsidRDefault="00F52938" w:rsidP="00F52938">
      <w:pPr>
        <w:pStyle w:val="TeacherNotes"/>
      </w:pPr>
    </w:p>
    <w:p w14:paraId="68759AAF" w14:textId="77777777" w:rsidR="00F52938" w:rsidRPr="00F52938" w:rsidRDefault="00F52938" w:rsidP="00F52938">
      <w:pPr>
        <w:pStyle w:val="TeacherNotes"/>
      </w:pPr>
    </w:p>
    <w:p w14:paraId="217FB996" w14:textId="77777777" w:rsidR="00651221" w:rsidRPr="00F52938" w:rsidRDefault="00651221" w:rsidP="00F52938">
      <w:pPr>
        <w:pStyle w:val="TeacherNotes"/>
        <w:numPr>
          <w:ilvl w:val="7"/>
          <w:numId w:val="10"/>
        </w:numPr>
      </w:pPr>
      <m:oMath>
        <m:r>
          <m:rPr>
            <m:sty m:val="p"/>
          </m:rPr>
          <w:rPr>
            <w:rFonts w:ascii="Cambria Math" w:hAnsi="Cambria Math"/>
          </w:rPr>
          <m:t>3</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sSup>
          <m:sSupPr>
            <m:ctrlPr>
              <w:rPr>
                <w:rFonts w:ascii="Cambria Math" w:hAnsi="Cambria Math"/>
              </w:rPr>
            </m:ctrlPr>
          </m:sSupPr>
          <m:e>
            <m:r>
              <w:rPr>
                <w:rFonts w:ascii="Cambria Math" w:hAnsi="Cambria Math"/>
              </w:rPr>
              <m:t>y</m:t>
            </m:r>
          </m:e>
          <m:sup>
            <m:r>
              <m:rPr>
                <m:sty m:val="p"/>
              </m:rPr>
              <w:rPr>
                <w:rFonts w:ascii="Cambria Math" w:hAnsi="Cambria Math"/>
              </w:rPr>
              <m:t>2</m:t>
            </m:r>
          </m:sup>
        </m:sSup>
        <m:r>
          <m:rPr>
            <m:sty m:val="p"/>
          </m:rPr>
          <w:rPr>
            <w:rFonts w:ascii="Cambria Math" w:hAnsi="Cambria Math"/>
          </w:rPr>
          <m:t>, 7</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r>
          <w:rPr>
            <w:rFonts w:ascii="Cambria Math" w:hAnsi="Cambria Math"/>
          </w:rPr>
          <m:t>y</m:t>
        </m:r>
        <m:r>
          <m:rPr>
            <m:sty m:val="p"/>
          </m:rPr>
          <w:rPr>
            <w:rFonts w:ascii="Cambria Math" w:hAnsi="Cambria Math"/>
          </w:rPr>
          <m:t>, 2</m:t>
        </m:r>
        <m:r>
          <w:rPr>
            <w:rFonts w:ascii="Cambria Math" w:hAnsi="Cambria Math"/>
          </w:rPr>
          <m:t>x</m:t>
        </m:r>
        <m:sSup>
          <m:sSupPr>
            <m:ctrlPr>
              <w:rPr>
                <w:rFonts w:ascii="Cambria Math" w:hAnsi="Cambria Math"/>
              </w:rPr>
            </m:ctrlPr>
          </m:sSupPr>
          <m:e>
            <m:r>
              <w:rPr>
                <w:rFonts w:ascii="Cambria Math" w:hAnsi="Cambria Math"/>
              </w:rPr>
              <m:t>y</m:t>
            </m:r>
          </m:e>
          <m:sup>
            <m:r>
              <m:rPr>
                <m:sty m:val="p"/>
              </m:rPr>
              <w:rPr>
                <w:rFonts w:ascii="Cambria Math" w:hAnsi="Cambria Math"/>
              </w:rPr>
              <m:t>2</m:t>
            </m:r>
          </m:sup>
        </m:sSup>
        <m:r>
          <m:rPr>
            <m:sty m:val="p"/>
          </m:rPr>
          <w:rPr>
            <w:rFonts w:ascii="Cambria Math" w:hAnsi="Cambria Math"/>
          </w:rPr>
          <m:t>, 8</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r>
          <w:rPr>
            <w:rFonts w:ascii="Cambria Math" w:hAnsi="Cambria Math"/>
          </w:rPr>
          <m:t>y</m:t>
        </m:r>
        <m:r>
          <m:rPr>
            <m:sty m:val="p"/>
          </m:rPr>
          <w:rPr>
            <w:rFonts w:ascii="Cambria Math" w:hAnsi="Cambria Math"/>
          </w:rPr>
          <m:t xml:space="preserve">, </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sSup>
          <m:sSupPr>
            <m:ctrlPr>
              <w:rPr>
                <w:rFonts w:ascii="Cambria Math" w:hAnsi="Cambria Math"/>
              </w:rPr>
            </m:ctrlPr>
          </m:sSupPr>
          <m:e>
            <m:r>
              <w:rPr>
                <w:rFonts w:ascii="Cambria Math" w:hAnsi="Cambria Math"/>
              </w:rPr>
              <m:t>y</m:t>
            </m:r>
          </m:e>
          <m:sup>
            <m:r>
              <m:rPr>
                <m:sty m:val="p"/>
              </m:rPr>
              <w:rPr>
                <w:rFonts w:ascii="Cambria Math" w:hAnsi="Cambria Math"/>
              </w:rPr>
              <m:t>2</m:t>
            </m:r>
          </m:sup>
        </m:sSup>
        <m:r>
          <m:rPr>
            <m:sty m:val="p"/>
          </m:rPr>
          <w:rPr>
            <w:rFonts w:ascii="Cambria Math" w:hAnsi="Cambria Math"/>
          </w:rPr>
          <m:t>, -3</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 5</m:t>
        </m:r>
        <m:r>
          <w:rPr>
            <w:rFonts w:ascii="Cambria Math" w:hAnsi="Cambria Math"/>
          </w:rPr>
          <m:t>x</m:t>
        </m:r>
        <m:sSup>
          <m:sSupPr>
            <m:ctrlPr>
              <w:rPr>
                <w:rFonts w:ascii="Cambria Math" w:hAnsi="Cambria Math"/>
              </w:rPr>
            </m:ctrlPr>
          </m:sSupPr>
          <m:e>
            <m:r>
              <w:rPr>
                <w:rFonts w:ascii="Cambria Math" w:hAnsi="Cambria Math"/>
              </w:rPr>
              <m:t>y</m:t>
            </m:r>
          </m:e>
          <m:sup>
            <m:r>
              <m:rPr>
                <m:sty m:val="p"/>
              </m:rPr>
              <w:rPr>
                <w:rFonts w:ascii="Cambria Math" w:hAnsi="Cambria Math"/>
              </w:rPr>
              <m:t>2</m:t>
            </m:r>
          </m:sup>
        </m:sSup>
      </m:oMath>
    </w:p>
    <w:p w14:paraId="3BFF79BF" w14:textId="77777777" w:rsidR="00651221" w:rsidRPr="00F52938" w:rsidRDefault="00651221" w:rsidP="00F52938">
      <w:pPr>
        <w:pStyle w:val="TeacherNotes"/>
      </w:pPr>
    </w:p>
    <w:p w14:paraId="52EE6E73" w14:textId="7FC52924" w:rsidR="00651221" w:rsidRPr="00F52938" w:rsidRDefault="00651221" w:rsidP="00F52938">
      <w:pPr>
        <w:pStyle w:val="TeacherNotes"/>
      </w:pPr>
    </w:p>
    <w:p w14:paraId="2010185B" w14:textId="6B625561" w:rsidR="00651221" w:rsidRDefault="00651221" w:rsidP="00651221">
      <w:pPr>
        <w:rPr>
          <w:rFonts w:cstheme="minorHAnsi"/>
          <w:sz w:val="24"/>
          <w:szCs w:val="24"/>
        </w:rPr>
      </w:pPr>
    </w:p>
    <w:p w14:paraId="367264E6" w14:textId="5D958C5E" w:rsidR="00F52938" w:rsidRDefault="00F52938" w:rsidP="00651221">
      <w:pPr>
        <w:rPr>
          <w:rFonts w:cstheme="minorHAnsi"/>
          <w:sz w:val="24"/>
          <w:szCs w:val="24"/>
        </w:rPr>
      </w:pPr>
    </w:p>
    <w:p w14:paraId="4D36D08F" w14:textId="77777777" w:rsidR="00F52938" w:rsidRPr="00F52938" w:rsidRDefault="00F52938" w:rsidP="00651221">
      <w:pPr>
        <w:rPr>
          <w:rFonts w:cstheme="minorHAnsi"/>
          <w:sz w:val="24"/>
          <w:szCs w:val="24"/>
        </w:rPr>
      </w:pPr>
    </w:p>
    <w:p w14:paraId="56A5A357" w14:textId="4AEBD2B1" w:rsidR="00651221" w:rsidRPr="00F52938" w:rsidRDefault="00651221" w:rsidP="00651221">
      <w:pPr>
        <w:rPr>
          <w:rFonts w:cstheme="minorHAnsi"/>
          <w:sz w:val="24"/>
          <w:szCs w:val="24"/>
        </w:rPr>
      </w:pPr>
      <w:r w:rsidRPr="00F52938">
        <w:rPr>
          <w:rFonts w:cstheme="minorHAnsi"/>
          <w:sz w:val="24"/>
          <w:szCs w:val="24"/>
        </w:rPr>
        <w:t>The idea of like terms only comes up when we are talking about addition or subtraction. We do not worry about this when we want to multiply two things together. You may only add or subtract terms that are like terms.</w:t>
      </w:r>
    </w:p>
    <w:p w14:paraId="2B782828" w14:textId="77777777" w:rsidR="00651221" w:rsidRPr="00F52938" w:rsidRDefault="00651221" w:rsidP="00651221">
      <w:pPr>
        <w:pStyle w:val="ExampleCounter"/>
        <w:rPr>
          <w:rFonts w:asciiTheme="minorHAnsi" w:hAnsiTheme="minorHAnsi" w:cstheme="minorHAnsi"/>
        </w:rPr>
      </w:pPr>
    </w:p>
    <w:p w14:paraId="3BA9616B" w14:textId="77777777" w:rsidR="00651221" w:rsidRPr="00F52938" w:rsidRDefault="00651221" w:rsidP="00651221">
      <w:pPr>
        <w:rPr>
          <w:rFonts w:cstheme="minorHAnsi"/>
          <w:sz w:val="24"/>
          <w:szCs w:val="24"/>
        </w:rPr>
      </w:pPr>
      <w:r w:rsidRPr="00F52938">
        <w:rPr>
          <w:rFonts w:cstheme="minorHAnsi"/>
          <w:sz w:val="24"/>
          <w:szCs w:val="24"/>
        </w:rPr>
        <w:t xml:space="preserve">Combine like terms. The next page is also left blank if you need more space. </w:t>
      </w:r>
    </w:p>
    <w:p w14:paraId="7F600388" w14:textId="176E146C" w:rsidR="00651221" w:rsidRDefault="00F52938" w:rsidP="00F52938">
      <w:pPr>
        <w:pStyle w:val="TeacherNotes"/>
        <w:rPr>
          <w:rFonts w:eastAsiaTheme="minorEastAsia"/>
        </w:rPr>
      </w:pPr>
      <w:r>
        <w:t xml:space="preserve">a. </w:t>
      </w:r>
      <m:oMath>
        <m:r>
          <w:rPr>
            <w:rFonts w:ascii="Cambria Math" w:hAnsi="Cambria Math"/>
          </w:rPr>
          <m:t>3x + 2y -5x +9y</m:t>
        </m:r>
      </m:oMath>
    </w:p>
    <w:p w14:paraId="7512298E" w14:textId="54D120E0" w:rsidR="00F52938" w:rsidRDefault="00F52938" w:rsidP="00F52938">
      <w:pPr>
        <w:pStyle w:val="TeacherNotes"/>
        <w:rPr>
          <w:rFonts w:eastAsiaTheme="minorEastAsia"/>
        </w:rPr>
      </w:pPr>
    </w:p>
    <w:p w14:paraId="75E7079D" w14:textId="392BA8FC" w:rsidR="00F52938" w:rsidRDefault="00F52938" w:rsidP="00F52938">
      <w:pPr>
        <w:pStyle w:val="TeacherNotes"/>
        <w:rPr>
          <w:rFonts w:eastAsiaTheme="minorEastAsia"/>
        </w:rPr>
      </w:pPr>
    </w:p>
    <w:p w14:paraId="5AFE95A6" w14:textId="77777777" w:rsidR="00F52938" w:rsidRDefault="00F52938" w:rsidP="00F52938">
      <w:pPr>
        <w:pStyle w:val="TeacherNotes"/>
        <w:rPr>
          <w:rFonts w:eastAsiaTheme="minorEastAsia"/>
        </w:rPr>
      </w:pPr>
    </w:p>
    <w:p w14:paraId="3F591B75" w14:textId="772E837F" w:rsidR="00F52938" w:rsidRDefault="00F52938" w:rsidP="00F52938">
      <w:pPr>
        <w:pStyle w:val="TeacherNotes"/>
        <w:rPr>
          <w:rFonts w:eastAsiaTheme="minorEastAsia"/>
        </w:rPr>
      </w:pPr>
    </w:p>
    <w:p w14:paraId="4E778FE7" w14:textId="77777777" w:rsidR="00F52938" w:rsidRDefault="00F52938" w:rsidP="00F52938">
      <w:pPr>
        <w:pStyle w:val="TeacherNotes"/>
        <w:rPr>
          <w:rFonts w:eastAsiaTheme="minorEastAsia"/>
        </w:rPr>
      </w:pPr>
    </w:p>
    <w:p w14:paraId="203C09AC" w14:textId="3A4BCFD2" w:rsidR="00F52938" w:rsidRDefault="00F52938" w:rsidP="00F52938">
      <w:pPr>
        <w:pStyle w:val="TeacherNotes"/>
        <w:rPr>
          <w:rFonts w:eastAsiaTheme="minorEastAsia"/>
        </w:rPr>
      </w:pPr>
    </w:p>
    <w:p w14:paraId="58CD34B2" w14:textId="77777777" w:rsidR="00F52938" w:rsidRPr="00F52938" w:rsidRDefault="00F52938" w:rsidP="00F52938">
      <w:pPr>
        <w:pStyle w:val="TeacherNotes"/>
        <w:rPr>
          <w:rFonts w:eastAsiaTheme="minorEastAsia"/>
        </w:rPr>
      </w:pPr>
      <w:r>
        <w:rPr>
          <w:rFonts w:eastAsiaTheme="minorEastAsia"/>
        </w:rPr>
        <w:t xml:space="preserve">b. </w:t>
      </w:r>
      <m:oMath>
        <m:r>
          <m:rPr>
            <m:sty m:val="p"/>
          </m:rPr>
          <w:rPr>
            <w:rFonts w:ascii="Cambria Math" w:hAnsi="Cambria Math"/>
          </w:rPr>
          <m:t>4</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+2</m:t>
        </m:r>
        <m:r>
          <w:rPr>
            <w:rFonts w:ascii="Cambria Math" w:hAnsi="Cambria Math"/>
          </w:rPr>
          <m:t>x</m:t>
        </m:r>
        <m:r>
          <m:rPr>
            <m:sty m:val="p"/>
          </m:rPr>
          <w:rPr>
            <w:rFonts w:ascii="Cambria Math" w:hAnsi="Cambria Math"/>
          </w:rPr>
          <m:t>+6</m:t>
        </m:r>
        <m:sSup>
          <m:sSupPr>
            <m:ctrlPr>
              <w:rPr>
                <w:rFonts w:ascii="Cambria Math" w:hAnsi="Cambria Math"/>
              </w:rPr>
            </m:ctrlPr>
          </m:sSupPr>
          <m:e>
            <m:r>
              <w:rPr>
                <w:rFonts w:ascii="Cambria Math" w:hAnsi="Cambria Math"/>
              </w:rPr>
              <m:t>y</m:t>
            </m:r>
          </m:e>
          <m:sup>
            <m:r>
              <m:rPr>
                <m:sty m:val="p"/>
              </m:rPr>
              <w:rPr>
                <w:rFonts w:ascii="Cambria Math" w:hAnsi="Cambria Math"/>
              </w:rPr>
              <m:t>2</m:t>
            </m:r>
          </m:sup>
        </m:sSup>
        <m:r>
          <m:rPr>
            <m:sty m:val="p"/>
          </m:rPr>
          <w:rPr>
            <w:rFonts w:ascii="Cambria Math" w:hAnsi="Cambria Math"/>
          </w:rPr>
          <m:t>+2</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+8</m:t>
        </m:r>
        <m:r>
          <w:rPr>
            <w:rFonts w:ascii="Cambria Math" w:hAnsi="Cambria Math"/>
          </w:rPr>
          <m:t>x</m:t>
        </m:r>
      </m:oMath>
      <w:r w:rsidRPr="00F52938">
        <w:rPr>
          <w:rFonts w:eastAsiaTheme="minorEastAsia"/>
        </w:rPr>
        <w:t xml:space="preserve"> </w:t>
      </w:r>
      <w:bookmarkStart w:id="1" w:name="_GoBack"/>
      <w:bookmarkEnd w:id="1"/>
    </w:p>
    <w:p w14:paraId="097077F2" w14:textId="536B7119" w:rsidR="00F52938" w:rsidRPr="00F52938" w:rsidRDefault="00F52938" w:rsidP="00F52938">
      <w:pPr>
        <w:pStyle w:val="TeacherNotes"/>
      </w:pPr>
    </w:p>
    <w:p w14:paraId="36C9B162" w14:textId="4FA7B8FE" w:rsidR="00651221" w:rsidRDefault="00651221" w:rsidP="00F52938">
      <w:pPr>
        <w:pStyle w:val="TeacherNotes"/>
      </w:pPr>
    </w:p>
    <w:p w14:paraId="7070B825" w14:textId="2F555569" w:rsidR="00F52938" w:rsidRDefault="00F52938" w:rsidP="00F52938">
      <w:pPr>
        <w:pStyle w:val="TeacherNotes"/>
      </w:pPr>
    </w:p>
    <w:p w14:paraId="77BA5B42" w14:textId="73BFF3CB" w:rsidR="00F52938" w:rsidRDefault="00F52938" w:rsidP="00F52938">
      <w:pPr>
        <w:pStyle w:val="TeacherNotes"/>
      </w:pPr>
    </w:p>
    <w:p w14:paraId="25F8A191" w14:textId="77777777" w:rsidR="00F52938" w:rsidRDefault="00F52938" w:rsidP="00F52938">
      <w:pPr>
        <w:pStyle w:val="TeacherNotes"/>
      </w:pPr>
    </w:p>
    <w:p w14:paraId="5152F930" w14:textId="77777777" w:rsidR="00F52938" w:rsidRPr="00F52938" w:rsidRDefault="00F52938" w:rsidP="00F52938">
      <w:pPr>
        <w:pStyle w:val="TeacherNotes"/>
      </w:pPr>
    </w:p>
    <w:p w14:paraId="049D48D0" w14:textId="0258132F" w:rsidR="00651221" w:rsidRDefault="00F52938" w:rsidP="00F52938">
      <w:pPr>
        <w:pStyle w:val="TeacherNotes"/>
        <w:rPr>
          <w:rFonts w:eastAsiaTheme="minorEastAsia"/>
        </w:rPr>
      </w:pPr>
      <w:r>
        <w:rPr>
          <w:rFonts w:eastAsiaTheme="minorEastAsia"/>
        </w:rPr>
        <w:t xml:space="preserve">c. </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w:rPr>
            <w:rFonts w:ascii="Cambria Math" w:hAnsi="Cambria Math"/>
          </w:rPr>
          <m:t>x</m:t>
        </m:r>
        <m:r>
          <m:rPr>
            <m:sty m:val="p"/>
          </m:rPr>
          <w:rPr>
            <w:rFonts w:ascii="Cambria Math" w:hAnsi="Cambria Math"/>
          </w:rPr>
          <m:t>+</m:t>
        </m:r>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r>
          <w:rPr>
            <w:rFonts w:ascii="Cambria Math" w:hAnsi="Cambria Math"/>
          </w:rPr>
          <m:t>y</m:t>
        </m:r>
        <m:r>
          <m:rPr>
            <m:sty m:val="p"/>
          </m:rPr>
          <w:rPr>
            <w:rFonts w:ascii="Cambria Math" w:hAnsi="Cambria Math"/>
          </w:rPr>
          <m:t>-</m:t>
        </m:r>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r>
          <w:rPr>
            <w:rFonts w:ascii="Cambria Math" w:hAnsi="Cambria Math"/>
          </w:rPr>
          <m:t>x</m:t>
        </m:r>
        <m:r>
          <m:rPr>
            <m:sty m:val="p"/>
          </m:rPr>
          <w:rPr>
            <w:rFonts w:ascii="Cambria Math" w:hAnsi="Cambria Math"/>
          </w:rPr>
          <m:t>-</m:t>
        </m:r>
        <m:r>
          <w:rPr>
            <w:rFonts w:ascii="Cambria Math" w:hAnsi="Cambria Math"/>
          </w:rPr>
          <m:t>2</m:t>
        </m:r>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y</m:t>
        </m:r>
      </m:oMath>
      <w:r w:rsidR="00651221" w:rsidRPr="00F52938">
        <w:rPr>
          <w:rFonts w:eastAsiaTheme="minorEastAsia"/>
        </w:rPr>
        <w:t xml:space="preserve"> </w:t>
      </w:r>
    </w:p>
    <w:p w14:paraId="12B62125" w14:textId="70225444" w:rsidR="00F52938" w:rsidRDefault="00F52938" w:rsidP="00F52938">
      <w:pPr>
        <w:pStyle w:val="TeacherNotes"/>
        <w:rPr>
          <w:rFonts w:eastAsiaTheme="minorEastAsia"/>
        </w:rPr>
      </w:pPr>
    </w:p>
    <w:p w14:paraId="7007AE02" w14:textId="41D49321" w:rsidR="00F52938" w:rsidRDefault="00F52938" w:rsidP="00F52938">
      <w:pPr>
        <w:pStyle w:val="TeacherNotes"/>
        <w:rPr>
          <w:rFonts w:eastAsiaTheme="minorEastAsia"/>
        </w:rPr>
      </w:pPr>
    </w:p>
    <w:p w14:paraId="131D3AEC" w14:textId="636A32B8" w:rsidR="00F52938" w:rsidRDefault="00F52938" w:rsidP="00F52938">
      <w:pPr>
        <w:pStyle w:val="TeacherNotes"/>
        <w:rPr>
          <w:rFonts w:eastAsiaTheme="minorEastAsia"/>
        </w:rPr>
      </w:pPr>
    </w:p>
    <w:p w14:paraId="7C28A584" w14:textId="4E5B0407" w:rsidR="00F52938" w:rsidRDefault="00F52938" w:rsidP="00F52938">
      <w:pPr>
        <w:pStyle w:val="TeacherNotes"/>
        <w:rPr>
          <w:rFonts w:eastAsiaTheme="minorEastAsia"/>
        </w:rPr>
      </w:pPr>
    </w:p>
    <w:p w14:paraId="14B65DE8" w14:textId="77777777" w:rsidR="00F52938" w:rsidRDefault="00F52938" w:rsidP="00F52938">
      <w:pPr>
        <w:pStyle w:val="TeacherNotes"/>
        <w:rPr>
          <w:rFonts w:eastAsiaTheme="minorEastAsia"/>
        </w:rPr>
      </w:pPr>
    </w:p>
    <w:p w14:paraId="6AF8F5A0" w14:textId="6BF3ED2A" w:rsidR="00F52938" w:rsidRDefault="00F52938" w:rsidP="00F52938">
      <w:pPr>
        <w:pStyle w:val="TeacherNotes"/>
        <w:rPr>
          <w:rFonts w:eastAsiaTheme="minorEastAsia"/>
        </w:rPr>
      </w:pPr>
    </w:p>
    <w:p w14:paraId="07DE4FC9" w14:textId="77777777" w:rsidR="00F52938" w:rsidRDefault="00F52938" w:rsidP="00F52938">
      <w:pPr>
        <w:pStyle w:val="TeacherNotes"/>
        <w:rPr>
          <w:rFonts w:eastAsiaTheme="minorEastAsia"/>
        </w:rPr>
      </w:pPr>
    </w:p>
    <w:p w14:paraId="1AF763ED" w14:textId="77777777" w:rsidR="00F52938" w:rsidRPr="00F52938" w:rsidRDefault="00F52938" w:rsidP="00F52938">
      <w:pPr>
        <w:pStyle w:val="TeacherNotes"/>
        <w:rPr>
          <w:rFonts w:eastAsiaTheme="minorEastAsia"/>
        </w:rPr>
      </w:pPr>
      <w:r>
        <w:rPr>
          <w:rFonts w:eastAsiaTheme="minorEastAsia"/>
        </w:rPr>
        <w:t xml:space="preserve">d. </w:t>
      </w:r>
      <m:oMath>
        <m:r>
          <m:rPr>
            <m:sty m:val="p"/>
          </m:rPr>
          <w:rPr>
            <w:rFonts w:ascii="Cambria Math" w:hAnsi="Cambria Math"/>
          </w:rPr>
          <m:t>3</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sSup>
          <m:sSupPr>
            <m:ctrlPr>
              <w:rPr>
                <w:rFonts w:ascii="Cambria Math" w:hAnsi="Cambria Math"/>
              </w:rPr>
            </m:ctrlPr>
          </m:sSupPr>
          <m:e>
            <m:r>
              <w:rPr>
                <w:rFonts w:ascii="Cambria Math" w:hAnsi="Cambria Math"/>
              </w:rPr>
              <m:t>y</m:t>
            </m:r>
          </m:e>
          <m:sup>
            <m:r>
              <m:rPr>
                <m:sty m:val="p"/>
              </m:rPr>
              <w:rPr>
                <w:rFonts w:ascii="Cambria Math" w:hAnsi="Cambria Math"/>
              </w:rPr>
              <m:t>3</m:t>
            </m:r>
          </m:sup>
        </m:sSup>
        <m:r>
          <m:rPr>
            <m:sty m:val="p"/>
          </m:rPr>
          <w:rPr>
            <w:rFonts w:ascii="Cambria Math" w:hAnsi="Cambria Math"/>
          </w:rPr>
          <m:t>+7</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sSup>
          <m:sSupPr>
            <m:ctrlPr>
              <w:rPr>
                <w:rFonts w:ascii="Cambria Math" w:hAnsi="Cambria Math"/>
              </w:rPr>
            </m:ctrlPr>
          </m:sSupPr>
          <m:e>
            <m:r>
              <w:rPr>
                <w:rFonts w:ascii="Cambria Math" w:hAnsi="Cambria Math"/>
              </w:rPr>
              <m:t>y</m:t>
            </m:r>
          </m:e>
          <m:sup>
            <m:r>
              <m:rPr>
                <m:sty m:val="p"/>
              </m:rPr>
              <w:rPr>
                <w:rFonts w:ascii="Cambria Math" w:hAnsi="Cambria Math"/>
              </w:rPr>
              <m:t>2</m:t>
            </m:r>
          </m:sup>
        </m:sSup>
        <m:r>
          <m:rPr>
            <m:sty m:val="p"/>
          </m:rPr>
          <w:rPr>
            <w:rFonts w:ascii="Cambria Math" w:hAnsi="Cambria Math"/>
          </w:rPr>
          <m:t>-2</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sSup>
          <m:sSupPr>
            <m:ctrlPr>
              <w:rPr>
                <w:rFonts w:ascii="Cambria Math" w:hAnsi="Cambria Math"/>
              </w:rPr>
            </m:ctrlPr>
          </m:sSupPr>
          <m:e>
            <m:r>
              <w:rPr>
                <w:rFonts w:ascii="Cambria Math" w:hAnsi="Cambria Math"/>
              </w:rPr>
              <m:t>y</m:t>
            </m:r>
          </m:e>
          <m:sup>
            <m:r>
              <m:rPr>
                <m:sty m:val="p"/>
              </m:rPr>
              <w:rPr>
                <w:rFonts w:ascii="Cambria Math" w:hAnsi="Cambria Math"/>
              </w:rPr>
              <m:t>3</m:t>
            </m:r>
          </m:sup>
        </m:sSup>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sSup>
          <m:sSupPr>
            <m:ctrlPr>
              <w:rPr>
                <w:rFonts w:ascii="Cambria Math" w:hAnsi="Cambria Math"/>
              </w:rPr>
            </m:ctrlPr>
          </m:sSupPr>
          <m:e>
            <m:r>
              <w:rPr>
                <w:rFonts w:ascii="Cambria Math" w:hAnsi="Cambria Math"/>
              </w:rPr>
              <m:t>y</m:t>
            </m:r>
          </m:e>
          <m:sup>
            <m:r>
              <m:rPr>
                <m:sty m:val="p"/>
              </m:rPr>
              <w:rPr>
                <w:rFonts w:ascii="Cambria Math" w:hAnsi="Cambria Math"/>
              </w:rPr>
              <m:t>2</m:t>
            </m:r>
          </m:sup>
        </m:sSup>
      </m:oMath>
      <w:r w:rsidRPr="00F52938">
        <w:rPr>
          <w:rFonts w:eastAsiaTheme="minorEastAsia"/>
        </w:rPr>
        <w:t xml:space="preserve"> </w:t>
      </w:r>
    </w:p>
    <w:p w14:paraId="5C3DB109" w14:textId="1FC129EE" w:rsidR="00F52938" w:rsidRPr="00F52938" w:rsidRDefault="00F52938" w:rsidP="00F52938">
      <w:pPr>
        <w:pStyle w:val="TeacherNotes"/>
        <w:rPr>
          <w:rFonts w:eastAsiaTheme="minorEastAsia"/>
        </w:rPr>
      </w:pPr>
    </w:p>
    <w:p w14:paraId="20FF1521" w14:textId="77777777" w:rsidR="00651221" w:rsidRPr="00F52938" w:rsidRDefault="00651221" w:rsidP="00F52938">
      <w:pPr>
        <w:pStyle w:val="TeacherNotes"/>
      </w:pPr>
    </w:p>
    <w:p w14:paraId="0F74AF5B" w14:textId="76A7784E" w:rsidR="00651221" w:rsidRDefault="00651221" w:rsidP="00F52938">
      <w:pPr>
        <w:pStyle w:val="TeacherNotes"/>
      </w:pPr>
    </w:p>
    <w:p w14:paraId="11BF4193" w14:textId="333D4D32" w:rsidR="00F52938" w:rsidRDefault="00F52938" w:rsidP="00F52938">
      <w:pPr>
        <w:pStyle w:val="TeacherNotes"/>
      </w:pPr>
    </w:p>
    <w:p w14:paraId="51C74EAE" w14:textId="6622490B" w:rsidR="00F52938" w:rsidRDefault="00F52938" w:rsidP="00F52938">
      <w:pPr>
        <w:pStyle w:val="TeacherNotes"/>
      </w:pPr>
    </w:p>
    <w:p w14:paraId="4C59110C" w14:textId="77777777" w:rsidR="00F52938" w:rsidRDefault="00F52938" w:rsidP="00F52938">
      <w:pPr>
        <w:pStyle w:val="TeacherNotes"/>
      </w:pPr>
    </w:p>
    <w:p w14:paraId="3EF9AB23" w14:textId="0B27275F" w:rsidR="00F52938" w:rsidRDefault="00F52938" w:rsidP="00F52938">
      <w:pPr>
        <w:pStyle w:val="TeacherNotes"/>
      </w:pPr>
    </w:p>
    <w:p w14:paraId="781E3030" w14:textId="77777777" w:rsidR="00F52938" w:rsidRPr="00F52938" w:rsidRDefault="00F52938" w:rsidP="00F52938">
      <w:pPr>
        <w:pStyle w:val="TeacherNotes"/>
      </w:pPr>
    </w:p>
    <w:p w14:paraId="38187DFB" w14:textId="03975D32" w:rsidR="00651221" w:rsidRPr="00F52938" w:rsidRDefault="00F52938" w:rsidP="00F52938">
      <w:pPr>
        <w:pStyle w:val="TeacherNotes"/>
        <w:rPr>
          <w:rFonts w:eastAsiaTheme="minorEastAsia"/>
        </w:rPr>
      </w:pPr>
      <w:r>
        <w:t xml:space="preserve">e. </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r>
          <w:rPr>
            <w:rFonts w:ascii="Cambria Math" w:hAnsi="Cambria Math"/>
          </w:rPr>
          <m:t>x</m:t>
        </m:r>
        <m:r>
          <m:rPr>
            <m:sty m:val="p"/>
          </m:rPr>
          <w:rPr>
            <w:rFonts w:ascii="Cambria Math" w:hAnsi="Cambria Math"/>
          </w:rPr>
          <m:t>+</m:t>
        </m:r>
        <m:f>
          <m:fPr>
            <m:ctrlPr>
              <w:rPr>
                <w:rFonts w:ascii="Cambria Math" w:hAnsi="Cambria Math"/>
              </w:rPr>
            </m:ctrlPr>
          </m:fPr>
          <m:num>
            <m:r>
              <m:rPr>
                <m:sty m:val="p"/>
              </m:rPr>
              <w:rPr>
                <w:rFonts w:ascii="Cambria Math" w:hAnsi="Cambria Math"/>
              </w:rPr>
              <m:t>2</m:t>
            </m:r>
          </m:num>
          <m:den>
            <m:r>
              <m:rPr>
                <m:sty m:val="p"/>
              </m:rPr>
              <w:rPr>
                <w:rFonts w:ascii="Cambria Math" w:hAnsi="Cambria Math"/>
              </w:rPr>
              <m:t>5</m:t>
            </m:r>
          </m:den>
        </m:f>
        <m:r>
          <w:rPr>
            <w:rFonts w:ascii="Cambria Math" w:hAnsi="Cambria Math"/>
          </w:rPr>
          <m:t>y</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5</m:t>
            </m:r>
          </m:den>
        </m:f>
        <m:r>
          <w:rPr>
            <w:rFonts w:ascii="Cambria Math" w:hAnsi="Cambria Math"/>
          </w:rPr>
          <m:t>y</m:t>
        </m:r>
      </m:oMath>
      <w:r w:rsidR="00651221" w:rsidRPr="00F52938">
        <w:rPr>
          <w:rFonts w:eastAsiaTheme="minorEastAsia"/>
        </w:rPr>
        <w:t xml:space="preserve"> </w:t>
      </w:r>
    </w:p>
    <w:p w14:paraId="1EA5E100" w14:textId="77777777" w:rsidR="00651221" w:rsidRPr="00F52938" w:rsidRDefault="00651221" w:rsidP="00F52938">
      <w:pPr>
        <w:pStyle w:val="TeacherNotes"/>
      </w:pPr>
    </w:p>
    <w:p w14:paraId="3883402A" w14:textId="77777777" w:rsidR="00651221" w:rsidRPr="00F52938" w:rsidRDefault="00651221" w:rsidP="00F52938">
      <w:pPr>
        <w:pStyle w:val="TeacherNotes"/>
      </w:pPr>
    </w:p>
    <w:p w14:paraId="4CCD8D65" w14:textId="77777777" w:rsidR="00651221" w:rsidRPr="00F52938" w:rsidRDefault="00651221" w:rsidP="00651221">
      <w:pPr>
        <w:rPr>
          <w:rFonts w:cstheme="minorHAnsi"/>
          <w:sz w:val="24"/>
          <w:szCs w:val="24"/>
        </w:rPr>
      </w:pPr>
    </w:p>
    <w:p w14:paraId="04B62859" w14:textId="77777777" w:rsidR="00651221" w:rsidRPr="00F52938" w:rsidRDefault="00651221" w:rsidP="00651221">
      <w:pPr>
        <w:rPr>
          <w:rFonts w:cstheme="minorHAnsi"/>
          <w:sz w:val="24"/>
          <w:szCs w:val="24"/>
        </w:rPr>
      </w:pPr>
    </w:p>
    <w:p w14:paraId="59C7B662" w14:textId="77777777" w:rsidR="00651221" w:rsidRPr="00F52938" w:rsidRDefault="00651221" w:rsidP="00367BD4">
      <w:pPr>
        <w:pStyle w:val="DefintionorRuleHighlight1"/>
        <w:rPr>
          <w:rFonts w:asciiTheme="minorHAnsi" w:hAnsiTheme="minorHAnsi" w:cstheme="minorHAnsi"/>
          <w:b w:val="0"/>
          <w:bCs/>
          <w:szCs w:val="24"/>
          <w:u w:val="none"/>
        </w:rPr>
      </w:pPr>
    </w:p>
    <w:p w14:paraId="55D8EAAB" w14:textId="5C26FECB" w:rsidR="000E3902" w:rsidRPr="00F52938" w:rsidRDefault="000E3902" w:rsidP="00BB086B">
      <w:pPr>
        <w:pStyle w:val="DefintionorRuleHighlight1"/>
        <w:rPr>
          <w:rFonts w:asciiTheme="minorHAnsi" w:eastAsiaTheme="minorEastAsia" w:hAnsiTheme="minorHAnsi" w:cstheme="minorHAnsi"/>
          <w:szCs w:val="24"/>
          <w:u w:val="none"/>
        </w:rPr>
      </w:pPr>
    </w:p>
    <w:sectPr w:rsidR="000E3902" w:rsidRPr="00F52938" w:rsidSect="00240C55">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9625FF" w14:textId="77777777" w:rsidR="00AE2C40" w:rsidRDefault="00AE2C40" w:rsidP="002B1E9C">
      <w:pPr>
        <w:spacing w:after="0" w:line="240" w:lineRule="auto"/>
      </w:pPr>
      <w:r>
        <w:separator/>
      </w:r>
    </w:p>
  </w:endnote>
  <w:endnote w:type="continuationSeparator" w:id="0">
    <w:p w14:paraId="294ED8E1" w14:textId="77777777" w:rsidR="00AE2C40" w:rsidRDefault="00AE2C40" w:rsidP="002B1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TIXGeneral">
    <w:altName w:val="Times New Roman"/>
    <w:panose1 w:val="00000000000000000000"/>
    <w:charset w:val="00"/>
    <w:family w:val="auto"/>
    <w:notTrueType/>
    <w:pitch w:val="variable"/>
    <w:sig w:usb0="00000000" w:usb1="4203FDFF" w:usb2="02000020" w:usb3="00000000" w:csb0="800001FF" w:csb1="00000000"/>
  </w:font>
  <w:font w:name="Oswald">
    <w:panose1 w:val="02000503000000000000"/>
    <w:charset w:val="00"/>
    <w:family w:val="auto"/>
    <w:pitch w:val="variable"/>
    <w:sig w:usb0="A00002FF" w:usb1="4000204B" w:usb2="00000000" w:usb3="00000000" w:csb0="00000197"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4454101"/>
      <w:docPartObj>
        <w:docPartGallery w:val="Page Numbers (Bottom of Page)"/>
        <w:docPartUnique/>
      </w:docPartObj>
    </w:sdtPr>
    <w:sdtEndPr>
      <w:rPr>
        <w:noProof/>
      </w:rPr>
    </w:sdtEndPr>
    <w:sdtContent>
      <w:p w14:paraId="28B15C38" w14:textId="77777777" w:rsidR="00367BD4" w:rsidRDefault="00367BD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2B96ED" w14:textId="77777777" w:rsidR="00367BD4" w:rsidRDefault="00367BD4">
    <w:pPr>
      <w:pStyle w:val="Footer"/>
    </w:pPr>
    <w:r>
      <w:t>Copyright 2020, Jennifer Hill, DivideandConquerMath.com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F641D6" w14:textId="77777777" w:rsidR="00AE2C40" w:rsidRDefault="00AE2C40" w:rsidP="002B1E9C">
      <w:pPr>
        <w:spacing w:after="0" w:line="240" w:lineRule="auto"/>
      </w:pPr>
      <w:r>
        <w:separator/>
      </w:r>
    </w:p>
  </w:footnote>
  <w:footnote w:type="continuationSeparator" w:id="0">
    <w:p w14:paraId="0433D33D" w14:textId="77777777" w:rsidR="00AE2C40" w:rsidRDefault="00AE2C40" w:rsidP="002B1E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FC4BD3"/>
    <w:multiLevelType w:val="hybridMultilevel"/>
    <w:tmpl w:val="78C212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0A569D"/>
    <w:multiLevelType w:val="hybridMultilevel"/>
    <w:tmpl w:val="D046B8E8"/>
    <w:lvl w:ilvl="0" w:tplc="3FD64B38">
      <w:start w:val="1"/>
      <w:numFmt w:val="decimal"/>
      <w:pStyle w:val="ExampleCounter"/>
      <w:lvlText w:val="Example %1"/>
      <w:lvlJc w:val="left"/>
      <w:pPr>
        <w:ind w:left="0" w:firstLine="0"/>
      </w:pPr>
      <w:rPr>
        <w:rFonts w:hint="default"/>
        <w:u w:val="single"/>
      </w:r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360" w:hanging="360"/>
      </w:pPr>
    </w:lvl>
    <w:lvl w:ilvl="8" w:tplc="0409001B" w:tentative="1">
      <w:start w:val="1"/>
      <w:numFmt w:val="lowerRoman"/>
      <w:lvlText w:val="%9."/>
      <w:lvlJc w:val="right"/>
      <w:pPr>
        <w:ind w:left="6480" w:hanging="180"/>
      </w:pPr>
    </w:lvl>
  </w:abstractNum>
  <w:abstractNum w:abstractNumId="2" w15:restartNumberingAfterBreak="0">
    <w:nsid w:val="4D4B05C5"/>
    <w:multiLevelType w:val="multilevel"/>
    <w:tmpl w:val="BA0C0C8E"/>
    <w:lvl w:ilvl="0">
      <w:start w:val="1"/>
      <w:numFmt w:val="decimal"/>
      <w:lvlText w:val="Example %1"/>
      <w:lvlJc w:val="left"/>
      <w:pPr>
        <w:ind w:left="0" w:firstLine="0"/>
      </w:pPr>
      <w:rPr>
        <w:rFonts w:ascii="STIXGeneral" w:hAnsi="STIXGeneral" w:hint="default"/>
        <w:b/>
        <w:bCs/>
        <w:i w:val="0"/>
        <w:iCs w:val="0"/>
        <w:sz w:val="24"/>
        <w:szCs w:val="24"/>
        <w:u w:val="single"/>
      </w:rPr>
    </w:lvl>
    <w:lvl w:ilvl="1">
      <w:start w:val="1"/>
      <w:numFmt w:val="lowerLetter"/>
      <w:isLgl/>
      <w:lvlText w:val="%2."/>
      <w:lvlJc w:val="left"/>
      <w:pPr>
        <w:ind w:left="0" w:firstLine="0"/>
      </w:pPr>
      <w:rPr>
        <w:rFonts w:ascii="Oswald" w:eastAsiaTheme="minorHAnsi" w:hAnsi="Oswald" w:cs="STIXGeneral"/>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612" w:hanging="432"/>
      </w:pPr>
      <w:rPr>
        <w:rFonts w:hint="default"/>
      </w:rPr>
    </w:lvl>
    <w:lvl w:ilvl="8">
      <w:start w:val="1"/>
      <w:numFmt w:val="lowerRoman"/>
      <w:lvlText w:val="%9."/>
      <w:lvlJc w:val="right"/>
      <w:pPr>
        <w:ind w:left="1584" w:hanging="144"/>
      </w:pPr>
      <w:rPr>
        <w:rFonts w:hint="default"/>
      </w:rPr>
    </w:lvl>
  </w:abstractNum>
  <w:abstractNum w:abstractNumId="3" w15:restartNumberingAfterBreak="0">
    <w:nsid w:val="4FBD3933"/>
    <w:multiLevelType w:val="hybridMultilevel"/>
    <w:tmpl w:val="4FC238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E378B7"/>
    <w:multiLevelType w:val="hybridMultilevel"/>
    <w:tmpl w:val="13FC2288"/>
    <w:lvl w:ilvl="0" w:tplc="40F2F21E">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9D43FA"/>
    <w:multiLevelType w:val="hybridMultilevel"/>
    <w:tmpl w:val="FD88EE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C14F63"/>
    <w:multiLevelType w:val="hybridMultilevel"/>
    <w:tmpl w:val="FA5669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AD23AC"/>
    <w:multiLevelType w:val="hybridMultilevel"/>
    <w:tmpl w:val="F89627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360" w:hanging="360"/>
      </w:pPr>
    </w:lvl>
    <w:lvl w:ilvl="8" w:tplc="0409001B" w:tentative="1">
      <w:start w:val="1"/>
      <w:numFmt w:val="lowerRoman"/>
      <w:lvlText w:val="%9."/>
      <w:lvlJc w:val="right"/>
      <w:pPr>
        <w:ind w:left="6480" w:hanging="180"/>
      </w:pPr>
    </w:lvl>
  </w:abstractNum>
  <w:abstractNum w:abstractNumId="8" w15:restartNumberingAfterBreak="0">
    <w:nsid w:val="6F5738FD"/>
    <w:multiLevelType w:val="hybridMultilevel"/>
    <w:tmpl w:val="042C7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lvlOverride w:ilvl="0">
      <w:startOverride w:val="1"/>
    </w:lvlOverride>
  </w:num>
  <w:num w:numId="6">
    <w:abstractNumId w:val="4"/>
  </w:num>
  <w:num w:numId="7">
    <w:abstractNumId w:val="8"/>
  </w:num>
  <w:num w:numId="8">
    <w:abstractNumId w:val="5"/>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C55"/>
    <w:rsid w:val="00005815"/>
    <w:rsid w:val="00006D91"/>
    <w:rsid w:val="0001313B"/>
    <w:rsid w:val="00022302"/>
    <w:rsid w:val="000321A0"/>
    <w:rsid w:val="000436D6"/>
    <w:rsid w:val="00050938"/>
    <w:rsid w:val="00051C3B"/>
    <w:rsid w:val="0005483F"/>
    <w:rsid w:val="00054931"/>
    <w:rsid w:val="000564CF"/>
    <w:rsid w:val="00063114"/>
    <w:rsid w:val="000649DD"/>
    <w:rsid w:val="00096249"/>
    <w:rsid w:val="000A38AA"/>
    <w:rsid w:val="000B5B33"/>
    <w:rsid w:val="000B724D"/>
    <w:rsid w:val="000C5BAD"/>
    <w:rsid w:val="000C7AF7"/>
    <w:rsid w:val="000D4657"/>
    <w:rsid w:val="000D6B81"/>
    <w:rsid w:val="000E3902"/>
    <w:rsid w:val="000E3BAF"/>
    <w:rsid w:val="000E48E2"/>
    <w:rsid w:val="000E5318"/>
    <w:rsid w:val="00107724"/>
    <w:rsid w:val="00117B4C"/>
    <w:rsid w:val="001204DF"/>
    <w:rsid w:val="00132851"/>
    <w:rsid w:val="00135FE5"/>
    <w:rsid w:val="001427FA"/>
    <w:rsid w:val="00150302"/>
    <w:rsid w:val="00153155"/>
    <w:rsid w:val="001579AD"/>
    <w:rsid w:val="001606A8"/>
    <w:rsid w:val="00162D47"/>
    <w:rsid w:val="001640F3"/>
    <w:rsid w:val="001739C2"/>
    <w:rsid w:val="001800D3"/>
    <w:rsid w:val="00187ED1"/>
    <w:rsid w:val="00191FA4"/>
    <w:rsid w:val="00197567"/>
    <w:rsid w:val="001A5641"/>
    <w:rsid w:val="001B789E"/>
    <w:rsid w:val="001D228C"/>
    <w:rsid w:val="001D3294"/>
    <w:rsid w:val="001F0A8B"/>
    <w:rsid w:val="00207FA5"/>
    <w:rsid w:val="0022223C"/>
    <w:rsid w:val="00222429"/>
    <w:rsid w:val="00240C55"/>
    <w:rsid w:val="002463D0"/>
    <w:rsid w:val="00262817"/>
    <w:rsid w:val="002646BA"/>
    <w:rsid w:val="002701ED"/>
    <w:rsid w:val="0027598D"/>
    <w:rsid w:val="00280A76"/>
    <w:rsid w:val="00280E0C"/>
    <w:rsid w:val="002833B8"/>
    <w:rsid w:val="00283C28"/>
    <w:rsid w:val="00295EA9"/>
    <w:rsid w:val="00296EA6"/>
    <w:rsid w:val="002A3CC4"/>
    <w:rsid w:val="002A4037"/>
    <w:rsid w:val="002A4F9E"/>
    <w:rsid w:val="002B1E9C"/>
    <w:rsid w:val="002C45B9"/>
    <w:rsid w:val="002D28F3"/>
    <w:rsid w:val="0031299C"/>
    <w:rsid w:val="00331E14"/>
    <w:rsid w:val="00332CA3"/>
    <w:rsid w:val="003354D6"/>
    <w:rsid w:val="003358B1"/>
    <w:rsid w:val="00362BC8"/>
    <w:rsid w:val="00362D02"/>
    <w:rsid w:val="00362E43"/>
    <w:rsid w:val="00367BD4"/>
    <w:rsid w:val="00371122"/>
    <w:rsid w:val="00390E12"/>
    <w:rsid w:val="003948B4"/>
    <w:rsid w:val="003A64B7"/>
    <w:rsid w:val="003A729A"/>
    <w:rsid w:val="003B347B"/>
    <w:rsid w:val="003C2B50"/>
    <w:rsid w:val="003C5BAF"/>
    <w:rsid w:val="003D371B"/>
    <w:rsid w:val="003E4135"/>
    <w:rsid w:val="003E645B"/>
    <w:rsid w:val="004024F3"/>
    <w:rsid w:val="00452FA7"/>
    <w:rsid w:val="004570E3"/>
    <w:rsid w:val="004663D9"/>
    <w:rsid w:val="004A390D"/>
    <w:rsid w:val="004D2F9A"/>
    <w:rsid w:val="004D36C8"/>
    <w:rsid w:val="004D65A9"/>
    <w:rsid w:val="004E5E1A"/>
    <w:rsid w:val="004F3330"/>
    <w:rsid w:val="00510691"/>
    <w:rsid w:val="005302DF"/>
    <w:rsid w:val="00537811"/>
    <w:rsid w:val="00552114"/>
    <w:rsid w:val="00563FDD"/>
    <w:rsid w:val="00565774"/>
    <w:rsid w:val="00575F49"/>
    <w:rsid w:val="00576BCC"/>
    <w:rsid w:val="00583A40"/>
    <w:rsid w:val="0058779D"/>
    <w:rsid w:val="00597677"/>
    <w:rsid w:val="005A06E1"/>
    <w:rsid w:val="005C54E3"/>
    <w:rsid w:val="005E31AD"/>
    <w:rsid w:val="005F032E"/>
    <w:rsid w:val="005F2E97"/>
    <w:rsid w:val="006004E4"/>
    <w:rsid w:val="00601469"/>
    <w:rsid w:val="00601ED5"/>
    <w:rsid w:val="006071C2"/>
    <w:rsid w:val="006105EA"/>
    <w:rsid w:val="0061198D"/>
    <w:rsid w:val="006153E2"/>
    <w:rsid w:val="00624624"/>
    <w:rsid w:val="00624F65"/>
    <w:rsid w:val="006350DF"/>
    <w:rsid w:val="00635DCE"/>
    <w:rsid w:val="00644886"/>
    <w:rsid w:val="006456D1"/>
    <w:rsid w:val="006476B3"/>
    <w:rsid w:val="00650C48"/>
    <w:rsid w:val="00651221"/>
    <w:rsid w:val="00651E0B"/>
    <w:rsid w:val="0066536C"/>
    <w:rsid w:val="00670D4D"/>
    <w:rsid w:val="00672A23"/>
    <w:rsid w:val="0068045E"/>
    <w:rsid w:val="0069588C"/>
    <w:rsid w:val="006A54B5"/>
    <w:rsid w:val="006D412C"/>
    <w:rsid w:val="006D6D33"/>
    <w:rsid w:val="006D7BC5"/>
    <w:rsid w:val="0070254C"/>
    <w:rsid w:val="00710DF6"/>
    <w:rsid w:val="00711A3A"/>
    <w:rsid w:val="00711BF8"/>
    <w:rsid w:val="0071520B"/>
    <w:rsid w:val="0072112F"/>
    <w:rsid w:val="00724F86"/>
    <w:rsid w:val="007260D8"/>
    <w:rsid w:val="007334BF"/>
    <w:rsid w:val="007375E6"/>
    <w:rsid w:val="00755AF7"/>
    <w:rsid w:val="007620B6"/>
    <w:rsid w:val="007628E6"/>
    <w:rsid w:val="00763C61"/>
    <w:rsid w:val="007669FC"/>
    <w:rsid w:val="00785528"/>
    <w:rsid w:val="00792AB7"/>
    <w:rsid w:val="0079461F"/>
    <w:rsid w:val="0079561E"/>
    <w:rsid w:val="00795D4A"/>
    <w:rsid w:val="007A2C05"/>
    <w:rsid w:val="007A596F"/>
    <w:rsid w:val="007B13D9"/>
    <w:rsid w:val="007C3CF9"/>
    <w:rsid w:val="007C67D2"/>
    <w:rsid w:val="007D2218"/>
    <w:rsid w:val="007D49A1"/>
    <w:rsid w:val="007D5E71"/>
    <w:rsid w:val="007F1782"/>
    <w:rsid w:val="007F248D"/>
    <w:rsid w:val="007F38DD"/>
    <w:rsid w:val="007F3C34"/>
    <w:rsid w:val="00807B2C"/>
    <w:rsid w:val="008117A5"/>
    <w:rsid w:val="00812DBB"/>
    <w:rsid w:val="00817155"/>
    <w:rsid w:val="008213A0"/>
    <w:rsid w:val="008430AC"/>
    <w:rsid w:val="00845181"/>
    <w:rsid w:val="0084525C"/>
    <w:rsid w:val="00851319"/>
    <w:rsid w:val="008563B1"/>
    <w:rsid w:val="00856F98"/>
    <w:rsid w:val="00862D43"/>
    <w:rsid w:val="008643DE"/>
    <w:rsid w:val="00871641"/>
    <w:rsid w:val="008752A7"/>
    <w:rsid w:val="00882A48"/>
    <w:rsid w:val="00886161"/>
    <w:rsid w:val="00886388"/>
    <w:rsid w:val="00886FB6"/>
    <w:rsid w:val="008A6408"/>
    <w:rsid w:val="008B1E0A"/>
    <w:rsid w:val="008C0176"/>
    <w:rsid w:val="008C1FD5"/>
    <w:rsid w:val="008C511E"/>
    <w:rsid w:val="008D0D0B"/>
    <w:rsid w:val="008D31FD"/>
    <w:rsid w:val="008D796E"/>
    <w:rsid w:val="008F1838"/>
    <w:rsid w:val="008F4A00"/>
    <w:rsid w:val="008F5C85"/>
    <w:rsid w:val="009010BA"/>
    <w:rsid w:val="009044B7"/>
    <w:rsid w:val="009143AD"/>
    <w:rsid w:val="00926939"/>
    <w:rsid w:val="00927665"/>
    <w:rsid w:val="00934A87"/>
    <w:rsid w:val="00936D2E"/>
    <w:rsid w:val="00970EEF"/>
    <w:rsid w:val="009818F2"/>
    <w:rsid w:val="00982F1C"/>
    <w:rsid w:val="009848D5"/>
    <w:rsid w:val="00987C1E"/>
    <w:rsid w:val="00992498"/>
    <w:rsid w:val="009B64A8"/>
    <w:rsid w:val="009C4DBB"/>
    <w:rsid w:val="009D7F0E"/>
    <w:rsid w:val="009E19ED"/>
    <w:rsid w:val="009F2C5E"/>
    <w:rsid w:val="009F2D34"/>
    <w:rsid w:val="009F397B"/>
    <w:rsid w:val="009F764A"/>
    <w:rsid w:val="00A01B2B"/>
    <w:rsid w:val="00A12DA4"/>
    <w:rsid w:val="00A372F7"/>
    <w:rsid w:val="00A40413"/>
    <w:rsid w:val="00A44A79"/>
    <w:rsid w:val="00A50478"/>
    <w:rsid w:val="00A62205"/>
    <w:rsid w:val="00A66692"/>
    <w:rsid w:val="00A679C5"/>
    <w:rsid w:val="00A73B06"/>
    <w:rsid w:val="00A81390"/>
    <w:rsid w:val="00A81D6C"/>
    <w:rsid w:val="00A86BA7"/>
    <w:rsid w:val="00A86F04"/>
    <w:rsid w:val="00A957CA"/>
    <w:rsid w:val="00AC00E7"/>
    <w:rsid w:val="00AD0D23"/>
    <w:rsid w:val="00AD25E4"/>
    <w:rsid w:val="00AD7C3B"/>
    <w:rsid w:val="00AD7E56"/>
    <w:rsid w:val="00AE2C40"/>
    <w:rsid w:val="00AF54E6"/>
    <w:rsid w:val="00B01C3D"/>
    <w:rsid w:val="00B16AF2"/>
    <w:rsid w:val="00B413CF"/>
    <w:rsid w:val="00B57999"/>
    <w:rsid w:val="00B74398"/>
    <w:rsid w:val="00B77987"/>
    <w:rsid w:val="00B85B55"/>
    <w:rsid w:val="00B9657C"/>
    <w:rsid w:val="00B96899"/>
    <w:rsid w:val="00BA4CAB"/>
    <w:rsid w:val="00BB032A"/>
    <w:rsid w:val="00BB086B"/>
    <w:rsid w:val="00BC13B9"/>
    <w:rsid w:val="00BC2A34"/>
    <w:rsid w:val="00BE0320"/>
    <w:rsid w:val="00BE4B4B"/>
    <w:rsid w:val="00BF6956"/>
    <w:rsid w:val="00C000ED"/>
    <w:rsid w:val="00C023E1"/>
    <w:rsid w:val="00C36A45"/>
    <w:rsid w:val="00C45B9B"/>
    <w:rsid w:val="00C60D8C"/>
    <w:rsid w:val="00C67A4C"/>
    <w:rsid w:val="00C67FA6"/>
    <w:rsid w:val="00C7093B"/>
    <w:rsid w:val="00C71FA4"/>
    <w:rsid w:val="00C75D25"/>
    <w:rsid w:val="00C81850"/>
    <w:rsid w:val="00C86F34"/>
    <w:rsid w:val="00C919E7"/>
    <w:rsid w:val="00CB01B9"/>
    <w:rsid w:val="00CC54EE"/>
    <w:rsid w:val="00CC6C05"/>
    <w:rsid w:val="00CD61DB"/>
    <w:rsid w:val="00CF3B9D"/>
    <w:rsid w:val="00CF5AD8"/>
    <w:rsid w:val="00D01C34"/>
    <w:rsid w:val="00D01EDE"/>
    <w:rsid w:val="00D022BE"/>
    <w:rsid w:val="00D06444"/>
    <w:rsid w:val="00D11FD7"/>
    <w:rsid w:val="00D136D2"/>
    <w:rsid w:val="00D25718"/>
    <w:rsid w:val="00D34BA4"/>
    <w:rsid w:val="00D40CBD"/>
    <w:rsid w:val="00D771F2"/>
    <w:rsid w:val="00D81E0A"/>
    <w:rsid w:val="00D96404"/>
    <w:rsid w:val="00DB03ED"/>
    <w:rsid w:val="00DC2FD7"/>
    <w:rsid w:val="00DD6E6B"/>
    <w:rsid w:val="00DE5AD3"/>
    <w:rsid w:val="00E10341"/>
    <w:rsid w:val="00E22268"/>
    <w:rsid w:val="00E32255"/>
    <w:rsid w:val="00E33FD2"/>
    <w:rsid w:val="00E35A0A"/>
    <w:rsid w:val="00E45C07"/>
    <w:rsid w:val="00E52ECC"/>
    <w:rsid w:val="00E96196"/>
    <w:rsid w:val="00EB0E7D"/>
    <w:rsid w:val="00EB175B"/>
    <w:rsid w:val="00EB3500"/>
    <w:rsid w:val="00EE310A"/>
    <w:rsid w:val="00EF150D"/>
    <w:rsid w:val="00EF19A4"/>
    <w:rsid w:val="00F0792B"/>
    <w:rsid w:val="00F1030E"/>
    <w:rsid w:val="00F11B53"/>
    <w:rsid w:val="00F178D9"/>
    <w:rsid w:val="00F27FFD"/>
    <w:rsid w:val="00F52938"/>
    <w:rsid w:val="00F70C1D"/>
    <w:rsid w:val="00F76971"/>
    <w:rsid w:val="00F76A56"/>
    <w:rsid w:val="00F92EB7"/>
    <w:rsid w:val="00FB04CA"/>
    <w:rsid w:val="00FC039C"/>
    <w:rsid w:val="00FC5BE4"/>
    <w:rsid w:val="00FD3F45"/>
    <w:rsid w:val="00FD41A1"/>
    <w:rsid w:val="00FE0D12"/>
    <w:rsid w:val="00FE46F6"/>
    <w:rsid w:val="00FF3F1A"/>
    <w:rsid w:val="00FF5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AF23C"/>
  <w15:chartTrackingRefBased/>
  <w15:docId w15:val="{D30E0954-F3AD-4314-89C5-9D6190C1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9657C"/>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0C55"/>
    <w:rPr>
      <w:color w:val="808080"/>
    </w:rPr>
  </w:style>
  <w:style w:type="paragraph" w:styleId="ListParagraph">
    <w:name w:val="List Paragraph"/>
    <w:basedOn w:val="Normal"/>
    <w:uiPriority w:val="34"/>
    <w:qFormat/>
    <w:rsid w:val="009044B7"/>
    <w:pPr>
      <w:ind w:left="720"/>
      <w:contextualSpacing/>
    </w:pPr>
  </w:style>
  <w:style w:type="table" w:styleId="TableGrid">
    <w:name w:val="Table Grid"/>
    <w:basedOn w:val="TableNormal"/>
    <w:uiPriority w:val="39"/>
    <w:rsid w:val="00845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E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1E9C"/>
  </w:style>
  <w:style w:type="paragraph" w:styleId="Footer">
    <w:name w:val="footer"/>
    <w:basedOn w:val="Normal"/>
    <w:link w:val="FooterChar"/>
    <w:uiPriority w:val="99"/>
    <w:unhideWhenUsed/>
    <w:rsid w:val="002B1E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1E9C"/>
  </w:style>
  <w:style w:type="paragraph" w:styleId="BalloonText">
    <w:name w:val="Balloon Text"/>
    <w:basedOn w:val="Normal"/>
    <w:link w:val="BalloonTextChar"/>
    <w:uiPriority w:val="99"/>
    <w:semiHidden/>
    <w:unhideWhenUsed/>
    <w:rsid w:val="00F769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6971"/>
    <w:rPr>
      <w:rFonts w:ascii="Segoe UI" w:hAnsi="Segoe UI" w:cs="Segoe UI"/>
      <w:sz w:val="18"/>
      <w:szCs w:val="18"/>
    </w:rPr>
  </w:style>
  <w:style w:type="paragraph" w:customStyle="1" w:styleId="ExampleCounter">
    <w:name w:val="Example Counter"/>
    <w:basedOn w:val="Normal"/>
    <w:autoRedefine/>
    <w:qFormat/>
    <w:rsid w:val="00936D2E"/>
    <w:pPr>
      <w:numPr>
        <w:numId w:val="1"/>
      </w:numPr>
      <w:spacing w:after="0" w:line="240" w:lineRule="auto"/>
    </w:pPr>
    <w:rPr>
      <w:rFonts w:ascii="STIXGeneral" w:hAnsi="STIXGeneral" w:cs="STIXGeneral"/>
      <w:b/>
      <w:sz w:val="24"/>
      <w:szCs w:val="24"/>
      <w:u w:val="single"/>
    </w:rPr>
  </w:style>
  <w:style w:type="paragraph" w:customStyle="1" w:styleId="TeacherNotes">
    <w:name w:val="Teacher Notes"/>
    <w:basedOn w:val="Normal"/>
    <w:autoRedefine/>
    <w:qFormat/>
    <w:rsid w:val="00F52938"/>
    <w:pPr>
      <w:spacing w:after="0" w:line="240" w:lineRule="auto"/>
    </w:pPr>
    <w:rPr>
      <w:rFonts w:cstheme="minorHAnsi"/>
      <w:sz w:val="24"/>
      <w:szCs w:val="24"/>
    </w:rPr>
  </w:style>
  <w:style w:type="paragraph" w:customStyle="1" w:styleId="DefintionorRuleHighlight1">
    <w:name w:val="Defintion or Rule Highlight 1"/>
    <w:basedOn w:val="Heading2"/>
    <w:qFormat/>
    <w:rsid w:val="00B9657C"/>
    <w:pPr>
      <w:keepNext/>
      <w:keepLines/>
      <w:spacing w:after="0" w:line="240" w:lineRule="auto" w:before="40"/>
      <w:outlineLvl w:val="9"/>
    </w:pPr>
    <w:rPr>
      <w:rFonts w:asciiTheme="majorHAnsi" w:eastAsiaTheme="majorEastAsia" w:hAnsiTheme="majorHAnsi" w:cstheme="majorBidi" w:ascii="STIXGeneral" w:hAnsi="STIXGeneral"/>
      <w:b/>
      <w:color w:val="000000" w:themeColor="text1"/>
      <w:sz w:val="24"/>
      <w:szCs w:val="26"/>
      <w:u w:val="single"/>
    </w:rPr>
  </w:style>
  <w:style w:type="paragraph" w:customStyle="1" w:styleId="MathTypeNotes">
    <w:name w:val="Math Type Notes"/>
    <w:basedOn w:val="TeacherNotes"/>
    <w:qFormat/>
    <w:rsid w:val="00B9657C"/>
    <w:rPr>
      <w:rFonts w:ascii="STIXGeneral" w:hAnsi="STIXGeneral"/>
    </w:rPr>
  </w:style>
  <w:style w:type="character" w:customStyle="1" w:styleId="Heading2Char">
    <w:name w:val="Heading 2 Char"/>
    <w:basedOn w:val="DefaultParagraphFont"/>
    <w:link w:val="Heading2"/>
    <w:uiPriority w:val="9"/>
    <w:semiHidden/>
    <w:rsid w:val="00B9657C"/>
    <w:rPr>
      <w:rFonts w:asciiTheme="majorHAnsi" w:eastAsiaTheme="majorEastAsia" w:hAnsiTheme="majorHAnsi" w:cstheme="majorBidi"/>
      <w:color w:val="2F5496" w:themeColor="accent1" w:themeShade="BF"/>
      <w:sz w:val="26"/>
      <w:szCs w:val="26"/>
    </w:rPr>
  </w:style>
  <w:style xmlns:w="http://schemas.openxmlformats.org/wordprocessingml/2006/main" w:type="paragraph" w:styleId="Heading1">
    <w:name w:val="heading 1"/>
    <w:basedOn w:val="Normal"/>
    <w:next w:val="Normal"/>
    <w:qFormat/>
    <w:pPr>
      <w:outlineLvl w:val="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221</Words>
  <Characters>1262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Like Terms and Combining Like Terms</dc:title>
  <dc:subject/>
  <dc:creator>jenniferanne.hill@gmail.com</dc:creator>
  <cp:keywords/>
  <dc:description/>
  <cp:lastModifiedBy>jenniferanne.hill@gmail.com</cp:lastModifiedBy>
  <cp:revision>4</cp:revision>
  <cp:lastPrinted>2020-08-19T21:15:00Z</cp:lastPrinted>
  <dcterms:created xsi:type="dcterms:W3CDTF">2020-08-19T21:23:00Z</dcterms:created>
  <dcterms:modified xsi:type="dcterms:W3CDTF">2020-08-19T21:26:00Z</dcterms:modified>
  <dc:language>en-US</dc:language>
</cp:coreProperties>
</file>